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cftjpgevmyqi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1️⃣ Mesafeli Satış Sözleşmesi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İşbu Mesafeli Satış Sözleşmesi, Denemesis Eğitim Teknolojileri Ltd. Şti. (“Satıcı”) ile hizmet alan kullanıcı (“Alıcı”) arasında, denemesis.com üzerinden satılan dijital sınav içeriklerinin kullanımı ve satışıyla ilgili olarak düzenlenmiştir.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Taraflar:</w:t>
        <w:br w:type="textWrapping"/>
      </w:r>
      <w:r w:rsidDel="00000000" w:rsidR="00000000" w:rsidRPr="00000000">
        <w:rPr>
          <w:rtl w:val="0"/>
        </w:rPr>
        <w:t xml:space="preserve"> Satıcı: Denemesis Eğitim Teknolojileri Ltd. Şti., Ankara, Türkiye</w:t>
        <w:br w:type="textWrapping"/>
        <w:t xml:space="preserve"> E-posta: bilgi@denemesis.com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Sözleşmenin Konusu:</w:t>
        <w:br w:type="textWrapping"/>
      </w:r>
      <w:r w:rsidDel="00000000" w:rsidR="00000000" w:rsidRPr="00000000">
        <w:rPr>
          <w:rtl w:val="0"/>
        </w:rPr>
        <w:t xml:space="preserve"> Bu sözleşme, Alıcı'nın denemesis.com üzerinden satın aldığı dijital deneme sınavlarına erişim ve kullanım şartlarını düzenler.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Sözleşmenin Kabulü:</w:t>
        <w:br w:type="textWrapping"/>
      </w:r>
      <w:r w:rsidDel="00000000" w:rsidR="00000000" w:rsidRPr="00000000">
        <w:rPr>
          <w:rtl w:val="0"/>
        </w:rPr>
        <w:t xml:space="preserve"> Alıcı, sipariş vermekle işbu sözleşmenin tüm hükümlerini kabul etmiş sayılır.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Sipariş ve Ödeme:</w:t>
        <w:br w:type="textWrapping"/>
      </w:r>
      <w:r w:rsidDel="00000000" w:rsidR="00000000" w:rsidRPr="00000000">
        <w:rPr>
          <w:rtl w:val="0"/>
        </w:rPr>
        <w:t xml:space="preserve"> Alıcı siparişi site üzerinden verir ve ödeme kredi kartı, banka veya online ödeme sistemi ile yapılır. Ödeme alınmadan erişim sağlanamaz.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Dijital Ürün Teslimi:</w:t>
        <w:br w:type="textWrapping"/>
      </w:r>
      <w:r w:rsidDel="00000000" w:rsidR="00000000" w:rsidRPr="00000000">
        <w:rPr>
          <w:rtl w:val="0"/>
        </w:rPr>
        <w:t xml:space="preserve"> Dijital içerikler sipariş onayı sonrası Alıcı hesabına anında veya belirtilen süre içinde sunulur. Alıcıya ayrıca e-posta ile erişim bilgileri gönderilir.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Cayma Hakkı:</w:t>
        <w:br w:type="textWrapping"/>
      </w:r>
      <w:r w:rsidDel="00000000" w:rsidR="00000000" w:rsidRPr="00000000">
        <w:rPr>
          <w:rtl w:val="0"/>
        </w:rPr>
        <w:t xml:space="preserve"> Alıcı, dijital içeriklere anında erişim sağlandığı ve içerik teslimi tamamlandığı için cayma hakkını kullanamaz. Ancak teknik sorunlarda destek talebi yapılabilir.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Sorumluluk:</w:t>
        <w:br w:type="textWrapping"/>
      </w:r>
      <w:r w:rsidDel="00000000" w:rsidR="00000000" w:rsidRPr="00000000">
        <w:rPr>
          <w:rtl w:val="0"/>
        </w:rPr>
        <w:t xml:space="preserve"> Satıcı, hizmetin kullanılabilirliğini sağlamak için makul çabayı gösterir. Kullanıcı hesap bilgilerini gizli tutmakla sorumludur.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